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45" w:rsidRDefault="00682A45" w:rsidP="00682A45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 w:rsidRPr="003A1BB9">
        <w:rPr>
          <w:sz w:val="32"/>
          <w:szCs w:val="32"/>
          <w:lang w:val="sr-Cyrl-RS"/>
        </w:rPr>
        <w:t>КРИТЕРИЈУМ ОЦЕЊИВАЊА ЗА ПРЕДМЕТ</w:t>
      </w:r>
    </w:p>
    <w:p w:rsidR="00682A45" w:rsidRDefault="00682A45" w:rsidP="00682A45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ТЕХНИЧКО ЦРТАЊЕ И НАЦРТНА ГЕОМЕТРИЈА- 1. РАЗРЕД</w:t>
      </w:r>
    </w:p>
    <w:p w:rsidR="00682A45" w:rsidRDefault="00682A45" w:rsidP="00682A4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Исходи:</w:t>
      </w:r>
    </w:p>
    <w:p w:rsidR="00682A45" w:rsidRDefault="00682A45" w:rsidP="00682A45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СТАНДАРДИ И ТЕХНИЧКИ ЦРТЕЖ: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наведе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врсте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техничких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цртежа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објасни намену појединих врста техничких цртежа;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одреди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димензије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техничких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цртежа</w:t>
      </w:r>
      <w:proofErr w:type="spellEnd"/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употреби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формате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папира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примени одговарајуће заглавље, саставницу и оквир цртежа;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савије технички цртеж на стандардни формат;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прерачунава димензије у складу са размером;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користи прибор при различитим фазама израде техничког цртежа;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употреби врсте линија према захтевима приказа у цртежу;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нацрта праве и криве линије различитих типова и дебљина;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val="ru-RU" w:eastAsia="en-GB"/>
        </w:rPr>
      </w:pPr>
      <w:r w:rsidRPr="0036731D">
        <w:rPr>
          <w:rFonts w:ascii="Times New Roman" w:eastAsia="Times New Roman" w:hAnsi="Times New Roman" w:cs="Times New Roman"/>
          <w:color w:val="000000"/>
          <w:lang w:val="ru-RU" w:eastAsia="en-GB"/>
        </w:rPr>
        <w:t>оржава прибор за техничко цртање;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ru-RU" w:eastAsia="en-GB"/>
        </w:rPr>
      </w:pPr>
      <w:r w:rsidRPr="0036731D">
        <w:rPr>
          <w:rFonts w:ascii="Times New Roman" w:eastAsia="Times New Roman" w:hAnsi="Times New Roman" w:cs="Times New Roman"/>
          <w:b/>
          <w:bCs/>
          <w:color w:val="000000"/>
          <w:lang w:val="ru-RU" w:eastAsia="en-GB"/>
        </w:rPr>
        <w:t>слободоручно исписује текст техничким писмом;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конструише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правилне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многоуглове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;</w:t>
      </w:r>
    </w:p>
    <w:p w:rsidR="00682A45" w:rsidRPr="0036731D" w:rsidRDefault="00682A45" w:rsidP="00682A45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конструише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основне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криве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линије</w:t>
      </w:r>
      <w:proofErr w:type="spellEnd"/>
      <w:r w:rsidRPr="0036731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682A45" w:rsidRPr="004A696C" w:rsidRDefault="00682A45" w:rsidP="00682A45">
      <w:pPr>
        <w:pStyle w:val="NormalWeb"/>
        <w:spacing w:before="0" w:beforeAutospacing="0" w:after="0" w:afterAutospacing="0"/>
        <w:ind w:left="720"/>
        <w:rPr>
          <w:lang w:val="sr-Cyrl-RS"/>
        </w:rPr>
      </w:pPr>
    </w:p>
    <w:p w:rsidR="00682A45" w:rsidRPr="004A696C" w:rsidRDefault="00682A45" w:rsidP="00682A45">
      <w:pPr>
        <w:pStyle w:val="ListParagraph"/>
        <w:numPr>
          <w:ilvl w:val="0"/>
          <w:numId w:val="1"/>
        </w:numPr>
        <w:rPr>
          <w:rFonts w:ascii="Aptos Display" w:hAnsi="Aptos Display"/>
          <w:sz w:val="32"/>
          <w:szCs w:val="32"/>
          <w:lang w:val="sr-Cyrl-RS"/>
        </w:rPr>
      </w:pPr>
      <w:r w:rsidRPr="004A696C">
        <w:rPr>
          <w:rFonts w:ascii="Aptos Display" w:hAnsi="Aptos Display"/>
          <w:sz w:val="32"/>
          <w:szCs w:val="32"/>
          <w:lang w:val="sr-Cyrl-RS"/>
        </w:rPr>
        <w:t>ПР</w:t>
      </w:r>
      <w:r>
        <w:rPr>
          <w:rFonts w:ascii="Aptos Display" w:hAnsi="Aptos Display"/>
          <w:sz w:val="32"/>
          <w:szCs w:val="32"/>
          <w:lang w:val="sr-Cyrl-RS"/>
        </w:rPr>
        <w:t>АВИЛА ЗА ИЗРАДУ ТЕХНИЧКОГ ЦРТЕЖА</w:t>
      </w:r>
      <w:r w:rsidRPr="004A696C">
        <w:rPr>
          <w:rFonts w:ascii="Aptos Display" w:hAnsi="Aptos Display"/>
          <w:sz w:val="32"/>
          <w:szCs w:val="32"/>
          <w:lang w:val="sr-Cyrl-RS"/>
        </w:rPr>
        <w:t>: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ru-RU"/>
        </w:rPr>
      </w:pPr>
      <w:r w:rsidRPr="008764DA">
        <w:rPr>
          <w:color w:val="000000"/>
          <w:sz w:val="22"/>
          <w:szCs w:val="22"/>
          <w:lang w:val="ru-RU"/>
        </w:rPr>
        <w:t>прикаже предмет у аксонометрији на бази тродимензионалног модела;</w:t>
      </w:r>
      <w:r>
        <w:rPr>
          <w:color w:val="000000"/>
          <w:sz w:val="22"/>
          <w:szCs w:val="22"/>
        </w:rPr>
        <w:t> 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ru-RU"/>
        </w:rPr>
      </w:pPr>
      <w:r w:rsidRPr="008764DA">
        <w:rPr>
          <w:color w:val="000000"/>
          <w:sz w:val="22"/>
          <w:szCs w:val="22"/>
          <w:lang w:val="ru-RU"/>
        </w:rPr>
        <w:t>прикаже предмет у ортогоналним пројекцијама са правилно означеним потребним пресецима, прекидима и видљивим и невидљивим контурама на бази тродимензионалног модела;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ru-RU"/>
        </w:rPr>
      </w:pPr>
      <w:r w:rsidRPr="008764DA">
        <w:rPr>
          <w:color w:val="000000"/>
          <w:sz w:val="22"/>
          <w:szCs w:val="22"/>
          <w:lang w:val="ru-RU"/>
        </w:rPr>
        <w:t>нацрта у форми техничког цртежа предмет приказан на скици.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ru-RU"/>
        </w:rPr>
      </w:pPr>
      <w:r w:rsidRPr="008764DA">
        <w:rPr>
          <w:color w:val="000000"/>
          <w:sz w:val="22"/>
          <w:szCs w:val="22"/>
          <w:lang w:val="ru-RU"/>
        </w:rPr>
        <w:t>одреди потребан број пројекција и њихово позиционирање на цртежу;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ru-RU"/>
        </w:rPr>
      </w:pPr>
      <w:r w:rsidRPr="008764DA">
        <w:rPr>
          <w:color w:val="000000"/>
          <w:sz w:val="22"/>
          <w:szCs w:val="22"/>
          <w:lang w:val="ru-RU"/>
        </w:rPr>
        <w:t>примени правила за котирање на техничким цртежима;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  <w:lang w:val="ru-RU"/>
        </w:rPr>
      </w:pPr>
      <w:r w:rsidRPr="008764DA">
        <w:rPr>
          <w:color w:val="000000"/>
          <w:sz w:val="22"/>
          <w:szCs w:val="22"/>
          <w:lang w:val="ru-RU"/>
        </w:rPr>
        <w:t>употреби на техничком цртежу ознаке различитих материјала.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  <w:lang w:val="ru-RU"/>
        </w:rPr>
      </w:pPr>
    </w:p>
    <w:p w:rsidR="00682A45" w:rsidRPr="004A696C" w:rsidRDefault="00682A45" w:rsidP="00682A4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lang w:val="sr-Cyrl-RS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sr-Cyrl-RS"/>
        </w:rPr>
        <w:t>ТЕХНИЧКО ЦРТЕЊЕ У ОБЛИКОВАЊУ НАМЕШТАЈА</w:t>
      </w:r>
      <w:r w:rsidRPr="004A696C">
        <w:rPr>
          <w:rFonts w:asciiTheme="minorHAnsi" w:hAnsiTheme="minorHAnsi" w:cstheme="minorHAnsi"/>
          <w:color w:val="000000"/>
          <w:sz w:val="32"/>
          <w:szCs w:val="32"/>
          <w:lang w:val="sr-Cyrl-RS"/>
        </w:rPr>
        <w:t>:</w:t>
      </w:r>
    </w:p>
    <w:p w:rsidR="00682A45" w:rsidRPr="004A696C" w:rsidRDefault="00682A45" w:rsidP="00682A4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32"/>
          <w:szCs w:val="32"/>
          <w:lang w:val="sr-Cyrl-RS"/>
        </w:rPr>
      </w:pP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</w:t>
      </w:r>
      <w:r>
        <w:rPr>
          <w:color w:val="000000"/>
          <w:sz w:val="22"/>
          <w:szCs w:val="22"/>
        </w:rPr>
        <w:t> </w:t>
      </w:r>
      <w:r w:rsidRPr="008764DA">
        <w:rPr>
          <w:color w:val="000000"/>
          <w:sz w:val="22"/>
          <w:szCs w:val="22"/>
          <w:lang w:val="ru-RU"/>
        </w:rPr>
        <w:t>нацрта столарске везе у ортогоналној и косој пројекцији;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</w:t>
      </w:r>
      <w:r w:rsidRPr="008764DA">
        <w:rPr>
          <w:color w:val="000000"/>
          <w:sz w:val="22"/>
          <w:szCs w:val="22"/>
          <w:lang w:val="ru-RU"/>
        </w:rPr>
        <w:t xml:space="preserve"> препозна дати оков или везни елемент на цртежу;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</w:t>
      </w:r>
      <w:r w:rsidRPr="008764DA">
        <w:rPr>
          <w:color w:val="000000"/>
          <w:sz w:val="22"/>
          <w:szCs w:val="22"/>
          <w:lang w:val="ru-RU"/>
        </w:rPr>
        <w:t xml:space="preserve"> прикаже једноставнији предмет- комад намештаја техничким цртежом;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ind w:hanging="164"/>
        <w:rPr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    </w:t>
      </w:r>
      <w:r w:rsidRPr="008764DA">
        <w:rPr>
          <w:color w:val="000000"/>
          <w:sz w:val="22"/>
          <w:szCs w:val="22"/>
          <w:lang w:val="ru-RU"/>
        </w:rPr>
        <w:t>изради самостално техничке цртеже дрвних производа са свим неопходним детаљима у одгварајућој размери.</w:t>
      </w:r>
    </w:p>
    <w:p w:rsidR="00682A45" w:rsidRDefault="00682A45" w:rsidP="00682A45">
      <w:pPr>
        <w:pStyle w:val="NormalWeb"/>
        <w:spacing w:before="0" w:beforeAutospacing="0" w:after="0" w:afterAutospacing="0"/>
        <w:ind w:left="46" w:hanging="284"/>
        <w:rPr>
          <w:color w:val="000000"/>
          <w:sz w:val="20"/>
          <w:szCs w:val="20"/>
          <w:lang w:val="ru-RU"/>
        </w:rPr>
      </w:pPr>
    </w:p>
    <w:p w:rsidR="00682A45" w:rsidRPr="004A696C" w:rsidRDefault="00682A45" w:rsidP="00682A4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lang w:val="ru-RU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ru-RU"/>
        </w:rPr>
        <w:t>НАЦРТНА ГЕОМЕТРИЈА</w:t>
      </w:r>
    </w:p>
    <w:p w:rsidR="00682A45" w:rsidRPr="004A696C" w:rsidRDefault="00682A45" w:rsidP="00682A4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32"/>
          <w:szCs w:val="32"/>
          <w:lang w:val="ru-RU"/>
        </w:rPr>
      </w:pP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color w:val="000000"/>
          <w:sz w:val="22"/>
          <w:szCs w:val="22"/>
        </w:rPr>
        <w:t> </w:t>
      </w:r>
      <w:r w:rsidRPr="008764DA">
        <w:rPr>
          <w:color w:val="000000"/>
          <w:sz w:val="22"/>
          <w:szCs w:val="22"/>
          <w:lang w:val="ru-RU"/>
        </w:rPr>
        <w:t>примени принципе пројектовања, елементе пројектовања и врсте пројекција;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у косој пројекцији без скраћења нацрта триједар пројекцијских равни – модел октаната;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према задатим координатама нацрта тачку у одговарајућем октанту;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lastRenderedPageBreak/>
        <w:t>- нацрта Монжове парове пројекција и ортогоналне пројекције тачке;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на основу две познате ортогоналне пројекције одреди положај треће;</w:t>
      </w:r>
      <w:r>
        <w:rPr>
          <w:color w:val="000000"/>
          <w:sz w:val="22"/>
          <w:szCs w:val="22"/>
        </w:rPr>
        <w:t> 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на основу ортогоналних пројекција одреди положај тачке у простору;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на основу задатих тачака и других параметара нацрта ортогоналне - пројекције праве и дужи;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на основу ортогоналних пројекција праве оријентише оловку или неки сличан предмет у простору и објасни њен положај према пројекцијским равнима;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на основу ортогоналних пројекција одреди међусобни положај две праве у простору;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према задатим елементима нацрта ортогоналне пројекције основних геометријских ликова;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на основу ортогоналних пројекција одреди положај конкретног геометријског лика у простору;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према задатим елементима нацрта ортогоналне пројекције основних геометријских тела;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на основу ортогоналних пројекција одреди облик и положај конкретног геометријског тела према пројекцијским равнима;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у ортогоналним пројекцијама прикаже општу и зрачну раван;</w:t>
      </w:r>
    </w:p>
    <w:p w:rsidR="00682A45" w:rsidRPr="008764DA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 w:rsidRPr="008764DA">
        <w:rPr>
          <w:color w:val="000000"/>
          <w:sz w:val="22"/>
          <w:szCs w:val="22"/>
          <w:lang w:val="ru-RU"/>
        </w:rPr>
        <w:t>- методом трансформације одреди праву величину дужи и на основу ортогоналних пројекција конструише тродимензионалну слику задатог геометијског тела.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:rsidR="00682A45" w:rsidRPr="004A696C" w:rsidRDefault="00682A45" w:rsidP="00682A45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4A696C">
        <w:rPr>
          <w:b/>
          <w:bCs/>
          <w:color w:val="000000"/>
          <w:sz w:val="20"/>
          <w:szCs w:val="20"/>
          <w:lang w:val="ru-RU"/>
        </w:rPr>
        <w:t>НАЧИНИ ПРАЋЕЊА И ПРОВЕРЕ ОСТВАРЕНОСТИ ИСХОДА: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задатака на часу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домаћих задатака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-активност и самосталност рада на часу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-свеска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-контролни задаци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-графички радови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:rsidR="00682A45" w:rsidRPr="00D7494C" w:rsidRDefault="00682A45" w:rsidP="00682A45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D7494C">
        <w:rPr>
          <w:b/>
          <w:bCs/>
          <w:color w:val="000000"/>
          <w:sz w:val="20"/>
          <w:szCs w:val="20"/>
          <w:lang w:val="ru-RU"/>
        </w:rPr>
        <w:t>КРИТЕРИЈУМИ ОЦЕЊИВАЊА</w:t>
      </w:r>
    </w:p>
    <w:p w:rsidR="00682A45" w:rsidRDefault="00682A45" w:rsidP="00682A45">
      <w:pPr>
        <w:pStyle w:val="NormalWeb"/>
        <w:spacing w:before="0" w:beforeAutospacing="0" w:after="0" w:afterAutospacing="0"/>
        <w:ind w:left="720"/>
        <w:rPr>
          <w:lang w:val="ru-RU"/>
        </w:rPr>
      </w:pPr>
    </w:p>
    <w:p w:rsidR="00682A45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Ученик ће имати оцену:</w:t>
      </w:r>
    </w:p>
    <w:p w:rsidR="00682A45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-одличан (5)- 85-100% остварених наведених исхода</w:t>
      </w:r>
    </w:p>
    <w:p w:rsidR="00682A45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-врло добар (4) – 71-84% остварених наведених исхода</w:t>
      </w:r>
    </w:p>
    <w:p w:rsidR="00682A45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-добар (3)- 61-70% остварених наведених исхода</w:t>
      </w:r>
    </w:p>
    <w:p w:rsidR="00682A45" w:rsidRPr="004A696C" w:rsidRDefault="00682A45" w:rsidP="00682A45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-довољан (2) -  51- 60% остварених исхода.</w:t>
      </w:r>
    </w:p>
    <w:p w:rsidR="00682A45" w:rsidRPr="004A696C" w:rsidRDefault="00682A45" w:rsidP="00682A45">
      <w:pPr>
        <w:pStyle w:val="NormalWeb"/>
        <w:spacing w:before="0" w:beforeAutospacing="0" w:after="0" w:afterAutospacing="0"/>
        <w:ind w:left="720"/>
        <w:rPr>
          <w:sz w:val="32"/>
          <w:szCs w:val="32"/>
          <w:lang w:val="ru-RU"/>
        </w:rPr>
      </w:pPr>
    </w:p>
    <w:p w:rsidR="00682A45" w:rsidRPr="004A696C" w:rsidRDefault="00682A45" w:rsidP="00682A45">
      <w:pPr>
        <w:pStyle w:val="ListParagraph"/>
        <w:rPr>
          <w:sz w:val="32"/>
          <w:szCs w:val="32"/>
          <w:lang w:val="ru-RU"/>
        </w:rPr>
      </w:pPr>
    </w:p>
    <w:p w:rsidR="00682A45" w:rsidRPr="004A696C" w:rsidRDefault="00682A45" w:rsidP="00682A45">
      <w:pPr>
        <w:pStyle w:val="ListParagraph"/>
        <w:rPr>
          <w:sz w:val="32"/>
          <w:szCs w:val="32"/>
          <w:lang w:val="sr-Cyrl-RS"/>
        </w:rPr>
      </w:pPr>
    </w:p>
    <w:p w:rsidR="0041015D" w:rsidRPr="00682A45" w:rsidRDefault="0041015D" w:rsidP="00682A45">
      <w:pPr>
        <w:rPr>
          <w:lang w:val="sr-Latn-RS"/>
        </w:rPr>
      </w:pPr>
    </w:p>
    <w:sectPr w:rsidR="0041015D" w:rsidRPr="0068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7C6"/>
    <w:multiLevelType w:val="hybridMultilevel"/>
    <w:tmpl w:val="64DE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6D"/>
    <w:rsid w:val="0041015D"/>
    <w:rsid w:val="00682A45"/>
    <w:rsid w:val="00B96620"/>
    <w:rsid w:val="00E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F846"/>
  <w15:chartTrackingRefBased/>
  <w15:docId w15:val="{2B92DCF4-7AAC-424D-A6E3-D09FEE33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45"/>
    <w:pPr>
      <w:ind w:left="720"/>
      <w:contextualSpacing/>
    </w:pPr>
    <w:rPr>
      <w:kern w:val="2"/>
      <w:lang w:val="en-GB"/>
      <w14:ligatures w14:val="standardContextual"/>
    </w:rPr>
  </w:style>
  <w:style w:type="paragraph" w:styleId="NormalWeb">
    <w:name w:val="Normal (Web)"/>
    <w:basedOn w:val="Normal"/>
    <w:uiPriority w:val="99"/>
    <w:unhideWhenUsed/>
    <w:rsid w:val="0068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2024-11-26T13:14:00Z</dcterms:created>
  <dcterms:modified xsi:type="dcterms:W3CDTF">2024-11-26T13:15:00Z</dcterms:modified>
</cp:coreProperties>
</file>